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spacing w:after="180" w:lineRule="auto"/>
        <w:rPr>
          <w:rFonts w:ascii="Verdana" w:cs="Verdana" w:eastAsia="Verdana" w:hAnsi="Verdana"/>
          <w:sz w:val="24"/>
          <w:szCs w:val="24"/>
          <w:highlight w:val="white"/>
        </w:rPr>
      </w:pPr>
      <w:r w:rsidDel="00000000" w:rsidR="00000000" w:rsidRPr="00000000">
        <w:rPr>
          <w:rFonts w:ascii="Verdana" w:cs="Verdana" w:eastAsia="Verdana" w:hAnsi="Verdana"/>
          <w:sz w:val="24"/>
          <w:szCs w:val="24"/>
          <w:highlight w:val="white"/>
          <w:rtl w:val="0"/>
        </w:rPr>
        <w:t xml:space="preserve">http://www.usaultimate.org/assets/1/Page/11th%20edition%20(pdf%20for%20web).pdf</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spacing w:after="180" w:lineRule="auto"/>
        <w:rPr>
          <w:rFonts w:ascii="Verdana" w:cs="Verdana" w:eastAsia="Verdana" w:hAnsi="Verdana"/>
          <w:b w:val="1"/>
          <w:sz w:val="24"/>
          <w:szCs w:val="24"/>
          <w:highlight w:val="white"/>
        </w:rPr>
      </w:pP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spacing w:after="180" w:lineRule="auto"/>
        <w:rPr>
          <w:rFonts w:ascii="Verdana" w:cs="Verdana" w:eastAsia="Verdana" w:hAnsi="Verdana"/>
          <w:b w:val="1"/>
          <w:sz w:val="24"/>
          <w:szCs w:val="24"/>
          <w:highlight w:val="white"/>
        </w:rPr>
      </w:pPr>
      <w:r w:rsidDel="00000000" w:rsidR="00000000" w:rsidRPr="00000000">
        <w:rPr>
          <w:rFonts w:ascii="Verdana" w:cs="Verdana" w:eastAsia="Verdana" w:hAnsi="Verdana"/>
          <w:b w:val="1"/>
          <w:sz w:val="24"/>
          <w:szCs w:val="24"/>
          <w:highlight w:val="white"/>
          <w:rtl w:val="0"/>
        </w:rPr>
        <w:t xml:space="preserve">Q: After a stopped disc, if the marker checks the disc back into play before players are properly repositioned, can a violation be called by the defense, even though ‘their guy’ checked the disc back in? What happens if a pass is thrown before the call is made- does the continuation rule apply?</w:t>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spacing w:after="180" w:lineRule="auto"/>
        <w:rPr>
          <w:rFonts w:ascii="Verdana" w:cs="Verdana" w:eastAsia="Verdana" w:hAnsi="Verdana"/>
          <w:sz w:val="24"/>
          <w:szCs w:val="24"/>
          <w:highlight w:val="white"/>
        </w:rPr>
      </w:pPr>
      <w:r w:rsidDel="00000000" w:rsidR="00000000" w:rsidRPr="00000000">
        <w:rPr>
          <w:rFonts w:ascii="Verdana" w:cs="Verdana" w:eastAsia="Verdana" w:hAnsi="Verdana"/>
          <w:b w:val="1"/>
          <w:sz w:val="24"/>
          <w:szCs w:val="24"/>
          <w:highlight w:val="white"/>
          <w:rtl w:val="0"/>
        </w:rPr>
        <w:t xml:space="preserve">A:</w:t>
      </w:r>
      <w:r w:rsidDel="00000000" w:rsidR="00000000" w:rsidRPr="00000000">
        <w:rPr>
          <w:rFonts w:ascii="Verdana" w:cs="Verdana" w:eastAsia="Verdana" w:hAnsi="Verdana"/>
          <w:sz w:val="24"/>
          <w:szCs w:val="24"/>
          <w:highlight w:val="white"/>
          <w:rtl w:val="0"/>
        </w:rPr>
        <w:t xml:space="preserve"> If players are not properly repositioned after a stoppage of play and the marker checks the disc in, a violation has occurred while the disc was dead. This is true even if the violation isn’t called until play has been restarted; in fact, that will always be the case because it isn’t a violation until play gets restarted! Since the violation occurred when the disc was dead, the continuation rule does not apply, and nothing that happened after the disc was checked in counts. Everyone must go back to where they should have been the first time around, and play restarts the same way it would have absent the violation.</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spacing w:after="180" w:lineRule="auto"/>
        <w:rPr>
          <w:rFonts w:ascii="Verdana" w:cs="Verdana" w:eastAsia="Verdana" w:hAnsi="Verdana"/>
          <w:sz w:val="24"/>
          <w:szCs w:val="24"/>
          <w:highlight w:val="white"/>
        </w:rPr>
      </w:pPr>
      <w:r w:rsidDel="00000000" w:rsidR="00000000" w:rsidRPr="00000000">
        <w:rPr>
          <w:rFonts w:ascii="Verdana" w:cs="Verdana" w:eastAsia="Verdana" w:hAnsi="Verdana"/>
          <w:sz w:val="24"/>
          <w:szCs w:val="24"/>
          <w:highlight w:val="white"/>
          <w:rtl w:val="0"/>
        </w:rPr>
        <w:t xml:space="preserve"> </w:t>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spacing w:after="180" w:lineRule="auto"/>
        <w:rPr>
          <w:rFonts w:ascii="Verdana" w:cs="Verdana" w:eastAsia="Verdana" w:hAnsi="Verdana"/>
          <w:sz w:val="24"/>
          <w:szCs w:val="24"/>
          <w:highlight w:val="white"/>
        </w:rPr>
      </w:pPr>
      <w:r w:rsidDel="00000000" w:rsidR="00000000" w:rsidRPr="00000000">
        <w:rPr>
          <w:rFonts w:ascii="Verdana" w:cs="Verdana" w:eastAsia="Verdana" w:hAnsi="Verdana"/>
          <w:sz w:val="24"/>
          <w:szCs w:val="24"/>
          <w:highlight w:val="white"/>
          <w:rtl w:val="0"/>
        </w:rPr>
        <w:t xml:space="preserve">To summarize, because a dead-disc violation was called, nothing that happens after the disc was checked in counts.</w:t>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spacing w:after="180" w:lineRule="auto"/>
        <w:rPr>
          <w:rFonts w:ascii="Verdana" w:cs="Verdana" w:eastAsia="Verdana" w:hAnsi="Verdana"/>
          <w:sz w:val="24"/>
          <w:szCs w:val="24"/>
          <w:highlight w:val="white"/>
        </w:rPr>
      </w:pPr>
      <w:r w:rsidDel="00000000" w:rsidR="00000000" w:rsidRPr="00000000">
        <w:rPr>
          <w:rFonts w:ascii="Verdana" w:cs="Verdana" w:eastAsia="Verdana" w:hAnsi="Verdana"/>
          <w:sz w:val="24"/>
          <w:szCs w:val="24"/>
          <w:highlight w:val="white"/>
          <w:rtl w:val="0"/>
        </w:rPr>
        <w:t xml:space="preserve"> </w:t>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spacing w:after="180" w:lineRule="auto"/>
        <w:rPr>
          <w:rFonts w:ascii="Verdana" w:cs="Verdana" w:eastAsia="Verdana" w:hAnsi="Verdana"/>
          <w:sz w:val="24"/>
          <w:szCs w:val="24"/>
          <w:highlight w:val="white"/>
        </w:rPr>
      </w:pPr>
      <w:r w:rsidDel="00000000" w:rsidR="00000000" w:rsidRPr="00000000">
        <w:rPr>
          <w:rFonts w:ascii="Verdana" w:cs="Verdana" w:eastAsia="Verdana" w:hAnsi="Verdana"/>
          <w:sz w:val="24"/>
          <w:szCs w:val="24"/>
          <w:highlight w:val="white"/>
          <w:rtl w:val="0"/>
        </w:rPr>
        <w:t xml:space="preserve">On a side note, as you can see it’s to everyone’s benefit to make sure that all players are positioned correctly before the disc is checked in to avoid a re-do. The marker should therefore make sure that everyone is ready, and loudly announce that he or she is about to check the disc in (it is common to count down from 3 to 1 and announce ‘disc in’ before the check).</w:t>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spacing w:after="180" w:lineRule="auto"/>
        <w:rPr>
          <w:rFonts w:ascii="Verdana" w:cs="Verdana" w:eastAsia="Verdana" w:hAnsi="Verdana"/>
          <w:b w:val="1"/>
          <w:sz w:val="24"/>
          <w:szCs w:val="24"/>
          <w:highlight w:val="white"/>
        </w:rPr>
      </w:pPr>
      <w:r w:rsidDel="00000000" w:rsidR="00000000" w:rsidRPr="00000000">
        <w:rPr>
          <w:rFonts w:ascii="Verdana" w:cs="Verdana" w:eastAsia="Verdana" w:hAnsi="Verdana"/>
          <w:b w:val="1"/>
          <w:sz w:val="24"/>
          <w:szCs w:val="24"/>
          <w:highlight w:val="white"/>
          <w:rtl w:val="0"/>
        </w:rPr>
        <w:t xml:space="preserve">Q: Does the Principle of Verticality say that I can’t reach into the space above someone else’s head to grab a disc that’s above them?</w:t>
      </w:r>
    </w:p>
    <w:p w:rsidR="00000000" w:rsidDel="00000000" w:rsidP="00000000" w:rsidRDefault="00000000" w:rsidRPr="00000000" w14:paraId="0000000B">
      <w:pPr>
        <w:pageBreakBefore w:val="0"/>
        <w:pBdr>
          <w:top w:space="0" w:sz="0" w:val="nil"/>
          <w:left w:space="0" w:sz="0" w:val="nil"/>
          <w:bottom w:space="0" w:sz="0" w:val="nil"/>
          <w:right w:space="0" w:sz="0" w:val="nil"/>
          <w:between w:space="0" w:sz="0" w:val="nil"/>
        </w:pBdr>
        <w:shd w:fill="auto" w:val="clear"/>
        <w:spacing w:after="180" w:lineRule="auto"/>
        <w:rPr>
          <w:rFonts w:ascii="Verdana" w:cs="Verdana" w:eastAsia="Verdana" w:hAnsi="Verdana"/>
          <w:sz w:val="24"/>
          <w:szCs w:val="24"/>
          <w:highlight w:val="white"/>
        </w:rPr>
      </w:pPr>
      <w:r w:rsidDel="00000000" w:rsidR="00000000" w:rsidRPr="00000000">
        <w:rPr>
          <w:rFonts w:ascii="Verdana" w:cs="Verdana" w:eastAsia="Verdana" w:hAnsi="Verdana"/>
          <w:b w:val="1"/>
          <w:sz w:val="24"/>
          <w:szCs w:val="24"/>
          <w:highlight w:val="white"/>
          <w:rtl w:val="0"/>
        </w:rPr>
        <w:t xml:space="preserve">A:</w:t>
      </w:r>
      <w:r w:rsidDel="00000000" w:rsidR="00000000" w:rsidRPr="00000000">
        <w:rPr>
          <w:rFonts w:ascii="Verdana" w:cs="Verdana" w:eastAsia="Verdana" w:hAnsi="Verdana"/>
          <w:sz w:val="24"/>
          <w:szCs w:val="24"/>
          <w:highlight w:val="white"/>
          <w:rtl w:val="0"/>
        </w:rPr>
        <w:t xml:space="preserve"> No- the Principle of Verticality says that players are entitled to move into the space directly above them, so any contact that occurs in that space that affects the outcome of the play is automatically a foul on the other person. However, if you can cleanly grab a disc out of the area above someone before any contact occurs, then that’s your disc (unless, of course, the contact constitutes a ‘dangerous play’, XVI.H.4). By the way, the rationale for this rule is to prevent someone from being able to place their arms above your shoulders, and then as soon as you try to jump up to catch a disc, claiming that since you initiated contact with their arms, it’s a foul on you.</w:t>
      </w:r>
    </w:p>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spacing w:after="180" w:lineRule="auto"/>
        <w:rPr>
          <w:rFonts w:ascii="Verdana" w:cs="Verdana" w:eastAsia="Verdana" w:hAnsi="Verdana"/>
          <w:b w:val="1"/>
          <w:sz w:val="24"/>
          <w:szCs w:val="24"/>
          <w:highlight w:val="white"/>
        </w:rPr>
      </w:pPr>
      <w:r w:rsidDel="00000000" w:rsidR="00000000" w:rsidRPr="00000000">
        <w:rPr>
          <w:rFonts w:ascii="Verdana" w:cs="Verdana" w:eastAsia="Verdana" w:hAnsi="Verdana"/>
          <w:b w:val="1"/>
          <w:sz w:val="24"/>
          <w:szCs w:val="24"/>
          <w:highlight w:val="white"/>
          <w:rtl w:val="0"/>
        </w:rPr>
        <w:t xml:space="preserve">Q: If you’re guarding the dump, and they’re standing very close to the thrower, is it legal to double-team (i.e. mark) the thrower, if you’re still within 3 meters of the dump?</w:t>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spacing w:after="180" w:lineRule="auto"/>
        <w:rPr>
          <w:rFonts w:ascii="Verdana" w:cs="Verdana" w:eastAsia="Verdana" w:hAnsi="Verdana"/>
          <w:sz w:val="24"/>
          <w:szCs w:val="24"/>
          <w:highlight w:val="white"/>
        </w:rPr>
      </w:pPr>
      <w:r w:rsidDel="00000000" w:rsidR="00000000" w:rsidRPr="00000000">
        <w:rPr>
          <w:rFonts w:ascii="Verdana" w:cs="Verdana" w:eastAsia="Verdana" w:hAnsi="Verdana"/>
          <w:b w:val="1"/>
          <w:sz w:val="24"/>
          <w:szCs w:val="24"/>
          <w:highlight w:val="white"/>
          <w:rtl w:val="0"/>
        </w:rPr>
        <w:t xml:space="preserve">A:</w:t>
      </w:r>
      <w:r w:rsidDel="00000000" w:rsidR="00000000" w:rsidRPr="00000000">
        <w:rPr>
          <w:rFonts w:ascii="Verdana" w:cs="Verdana" w:eastAsia="Verdana" w:hAnsi="Verdana"/>
          <w:sz w:val="24"/>
          <w:szCs w:val="24"/>
          <w:highlight w:val="white"/>
          <w:rtl w:val="0"/>
        </w:rPr>
        <w:t xml:space="preserve"> No, most likely this would still be an illegal double-team. In order for it not to be considered a double-team, you’d have to still be “guarding” (II.G) the other player, which means not only being within 3 meters of them, but also reacting to them. If you turn your back to the dump in order to put a mark on the thrower, you’re no longer reacting to, or therefore guarding, the dump, and it’s an illegal double-team  (XIV.B.2).</w:t>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spacing w:after="180" w:lineRule="auto"/>
        <w:rPr>
          <w:rFonts w:ascii="Verdana" w:cs="Verdana" w:eastAsia="Verdana" w:hAnsi="Verdana"/>
          <w:sz w:val="24"/>
          <w:szCs w:val="24"/>
          <w:highlight w:val="white"/>
        </w:rPr>
      </w:pPr>
      <w:r w:rsidDel="00000000" w:rsidR="00000000" w:rsidRPr="00000000">
        <w:rPr>
          <w:rFonts w:ascii="Verdana" w:cs="Verdana" w:eastAsia="Verdana" w:hAnsi="Verdana"/>
          <w:sz w:val="24"/>
          <w:szCs w:val="24"/>
          <w:highlight w:val="white"/>
          <w:rtl w:val="0"/>
        </w:rPr>
        <w:t xml:space="preserve"> </w:t>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spacing w:after="180" w:lineRule="auto"/>
        <w:rPr>
          <w:rFonts w:ascii="Verdana" w:cs="Verdana" w:eastAsia="Verdana" w:hAnsi="Verdana"/>
          <w:b w:val="1"/>
          <w:sz w:val="24"/>
          <w:szCs w:val="24"/>
          <w:highlight w:val="white"/>
        </w:rPr>
      </w:pPr>
      <w:r w:rsidDel="00000000" w:rsidR="00000000" w:rsidRPr="00000000">
        <w:rPr>
          <w:rFonts w:ascii="Verdana" w:cs="Verdana" w:eastAsia="Verdana" w:hAnsi="Verdana"/>
          <w:b w:val="1"/>
          <w:sz w:val="24"/>
          <w:szCs w:val="24"/>
          <w:highlight w:val="white"/>
          <w:rtl w:val="0"/>
        </w:rPr>
        <w:t xml:space="preserve">Q: Can you contest a “pick” call? And if so, what happens?</w:t>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spacing w:after="180" w:lineRule="auto"/>
        <w:rPr>
          <w:rFonts w:ascii="Verdana" w:cs="Verdana" w:eastAsia="Verdana" w:hAnsi="Verdana"/>
          <w:sz w:val="24"/>
          <w:szCs w:val="24"/>
          <w:highlight w:val="white"/>
        </w:rPr>
      </w:pPr>
      <w:r w:rsidDel="00000000" w:rsidR="00000000" w:rsidRPr="00000000">
        <w:rPr>
          <w:rFonts w:ascii="Verdana" w:cs="Verdana" w:eastAsia="Verdana" w:hAnsi="Verdana"/>
          <w:b w:val="1"/>
          <w:sz w:val="24"/>
          <w:szCs w:val="24"/>
          <w:highlight w:val="white"/>
          <w:rtl w:val="0"/>
        </w:rPr>
        <w:t xml:space="preserve">A:</w:t>
      </w:r>
      <w:r w:rsidDel="00000000" w:rsidR="00000000" w:rsidRPr="00000000">
        <w:rPr>
          <w:rFonts w:ascii="Verdana" w:cs="Verdana" w:eastAsia="Verdana" w:hAnsi="Verdana"/>
          <w:sz w:val="24"/>
          <w:szCs w:val="24"/>
          <w:highlight w:val="white"/>
          <w:rtl w:val="0"/>
        </w:rPr>
        <w:t xml:space="preserve"> A pick can be contested just like any other infraction (XVI.B). Grounds for contesting a pick might include that the picked player was not within 3 meters of or was not guarding (II.G) the receiver at the time of the pick. However, unless the defense retracts their call, the outcome is the same (play stops, and the disc must go back to the thrower if the defense believes that the pick affected the play).</w:t>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spacing w:after="180" w:lineRule="auto"/>
        <w:rPr>
          <w:rFonts w:ascii="Verdana" w:cs="Verdana" w:eastAsia="Verdana" w:hAnsi="Verdana"/>
          <w:b w:val="1"/>
          <w:sz w:val="24"/>
          <w:szCs w:val="24"/>
          <w:highlight w:val="white"/>
        </w:rPr>
      </w:pPr>
      <w:r w:rsidDel="00000000" w:rsidR="00000000" w:rsidRPr="00000000">
        <w:rPr>
          <w:rFonts w:ascii="Verdana" w:cs="Verdana" w:eastAsia="Verdana" w:hAnsi="Verdana"/>
          <w:b w:val="1"/>
          <w:sz w:val="24"/>
          <w:szCs w:val="24"/>
          <w:highlight w:val="white"/>
          <w:rtl w:val="0"/>
        </w:rPr>
        <w:t xml:space="preserve">Q: Does the disc always go back to the thrower if the pick was called on the person who ended up catching the disc?</w:t>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spacing w:after="180" w:lineRule="auto"/>
        <w:rPr>
          <w:rFonts w:ascii="Verdana" w:cs="Verdana" w:eastAsia="Verdana" w:hAnsi="Verdana"/>
          <w:sz w:val="24"/>
          <w:szCs w:val="24"/>
          <w:highlight w:val="white"/>
        </w:rPr>
      </w:pPr>
      <w:r w:rsidDel="00000000" w:rsidR="00000000" w:rsidRPr="00000000">
        <w:rPr>
          <w:rFonts w:ascii="Verdana" w:cs="Verdana" w:eastAsia="Verdana" w:hAnsi="Verdana"/>
          <w:b w:val="1"/>
          <w:sz w:val="24"/>
          <w:szCs w:val="24"/>
          <w:highlight w:val="white"/>
          <w:rtl w:val="0"/>
        </w:rPr>
        <w:t xml:space="preserve">A:</w:t>
      </w:r>
      <w:r w:rsidDel="00000000" w:rsidR="00000000" w:rsidRPr="00000000">
        <w:rPr>
          <w:rFonts w:ascii="Verdana" w:cs="Verdana" w:eastAsia="Verdana" w:hAnsi="Verdana"/>
          <w:sz w:val="24"/>
          <w:szCs w:val="24"/>
          <w:highlight w:val="white"/>
          <w:rtl w:val="0"/>
        </w:rPr>
        <w:t xml:space="preserve"> No. The disc should go back to the thrower if the picked defender believes that the pick “affected the play” (XVI.C.3; in this case, that it affected their ability to make a defensive play on the pass that could have resulted in an incomplete pass). In many if not most cases, when the disc is thrown to the receiver whose defender was picked, the defender has a good case to make that the pick affected their ability to make a defensive play on the disc. However in some situations the defender might not have had a chance at making a bid on the disc regardless of being picked- for example if they were already trailing the receiver enough that they know they didn’t have a shot at getting a D. In these situations the defender can still call a pick (provided they’re within 3 meters of the receiver), play still stops, and the picked defender is still allowed to recover the relative position lost due to the pick (XVI.I.3), but the disc should remain with the receiver rather than being sent back to the thrower.</w:t>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spacing w:after="180" w:lineRule="auto"/>
        <w:rPr>
          <w:rFonts w:ascii="Verdana" w:cs="Verdana" w:eastAsia="Verdana" w:hAnsi="Verdana"/>
          <w:b w:val="1"/>
          <w:sz w:val="24"/>
          <w:szCs w:val="24"/>
          <w:highlight w:val="white"/>
        </w:rPr>
      </w:pPr>
      <w:r w:rsidDel="00000000" w:rsidR="00000000" w:rsidRPr="00000000">
        <w:rPr>
          <w:rFonts w:ascii="Verdana" w:cs="Verdana" w:eastAsia="Verdana" w:hAnsi="Verdana"/>
          <w:b w:val="1"/>
          <w:sz w:val="24"/>
          <w:szCs w:val="24"/>
          <w:highlight w:val="white"/>
          <w:rtl w:val="0"/>
        </w:rPr>
        <w:t xml:space="preserve">Q: After a pick, do you go back to where the pick was or does the defense catch up to where you are?</w:t>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spacing w:after="180" w:lineRule="auto"/>
        <w:rPr>
          <w:rFonts w:ascii="Verdana" w:cs="Verdana" w:eastAsia="Verdana" w:hAnsi="Verdana"/>
          <w:sz w:val="24"/>
          <w:szCs w:val="24"/>
          <w:highlight w:val="white"/>
        </w:rPr>
      </w:pPr>
      <w:r w:rsidDel="00000000" w:rsidR="00000000" w:rsidRPr="00000000">
        <w:rPr>
          <w:rFonts w:ascii="Verdana" w:cs="Verdana" w:eastAsia="Verdana" w:hAnsi="Verdana"/>
          <w:b w:val="1"/>
          <w:sz w:val="24"/>
          <w:szCs w:val="24"/>
          <w:highlight w:val="white"/>
          <w:rtl w:val="0"/>
        </w:rPr>
        <w:t xml:space="preserve">A:</w:t>
      </w:r>
      <w:r w:rsidDel="00000000" w:rsidR="00000000" w:rsidRPr="00000000">
        <w:rPr>
          <w:rFonts w:ascii="Verdana" w:cs="Verdana" w:eastAsia="Verdana" w:hAnsi="Verdana"/>
          <w:sz w:val="24"/>
          <w:szCs w:val="24"/>
          <w:highlight w:val="white"/>
          <w:rtl w:val="0"/>
        </w:rPr>
        <w:t xml:space="preserve"> Actually, neither one is completely correct. What generally should happen is that first, all players should go back to where they were when the pick was called. (There are two exceptions to this that involve less common situations: if the call was made after the disc was thrown and the disc goes back to the thrower, players go back to where they were at the time of the throw; and if the call was made before/during the throw and the disc stays with the receiver, players go to where they were when the catch was made. XVI.C.4).  Once everyone is repositioned in the appropriate spots, then the picked player is allowed to recover the relative position lost due to the pick (XVI.I.3). In practice what this means is that players will most likely end up somewhere between where the pick happened and where the offense caught the disc, since the receiver is usually farther out in front of the pick when the call is made or when the throw is thrown, but not as far out into the lane as they end up before coming to a stop. Also note that the rule allows picked players only to regain their relative position lost due to the pick. What this means is that if you were trailing your receiver by a few feet before you were picked, that you do not get to set up in front of them, but must set up a few feet behind them, with the same relative distance from them that you had when you were picked.</w:t>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rPr/>
      </w:pPr>
      <w:r w:rsidDel="00000000" w:rsidR="00000000" w:rsidRPr="00000000">
        <w:rPr>
          <w:b w:val="1"/>
          <w:rtl w:val="0"/>
        </w:rPr>
        <w:t xml:space="preserve">Play stops, and everyone goes back to where they were, player who was picked goes back to a relative position that the pick caused.</w:t>
      </w:r>
      <w:r w:rsidDel="00000000" w:rsidR="00000000" w:rsidRPr="00000000">
        <w:rPr>
          <w:rtl w:val="0"/>
        </w:rPr>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spacing w:after="180" w:lineRule="auto"/>
        <w:rPr>
          <w:rFonts w:ascii="Verdana" w:cs="Verdana" w:eastAsia="Verdana" w:hAnsi="Verdana"/>
          <w:b w:val="1"/>
          <w:sz w:val="24"/>
          <w:szCs w:val="24"/>
          <w:highlight w:val="white"/>
        </w:rPr>
      </w:pPr>
      <w:r w:rsidDel="00000000" w:rsidR="00000000" w:rsidRPr="00000000">
        <w:rPr>
          <w:rFonts w:ascii="Verdana" w:cs="Verdana" w:eastAsia="Verdana" w:hAnsi="Verdana"/>
          <w:b w:val="1"/>
          <w:sz w:val="24"/>
          <w:szCs w:val="24"/>
          <w:highlight w:val="white"/>
          <w:rtl w:val="0"/>
        </w:rPr>
        <w:t xml:space="preserve">Q: If you catch the disc after a layout, are you allowed to throw before standing up? Don’t you need to have a pivot foot before you can throw?</w:t>
      </w:r>
    </w:p>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spacing w:after="180" w:lineRule="auto"/>
        <w:rPr>
          <w:rFonts w:ascii="Verdana" w:cs="Verdana" w:eastAsia="Verdana" w:hAnsi="Verdana"/>
          <w:sz w:val="24"/>
          <w:szCs w:val="24"/>
          <w:highlight w:val="white"/>
        </w:rPr>
      </w:pPr>
      <w:r w:rsidDel="00000000" w:rsidR="00000000" w:rsidRPr="00000000">
        <w:rPr>
          <w:rFonts w:ascii="Verdana" w:cs="Verdana" w:eastAsia="Verdana" w:hAnsi="Verdana"/>
          <w:b w:val="1"/>
          <w:sz w:val="24"/>
          <w:szCs w:val="24"/>
          <w:highlight w:val="white"/>
          <w:rtl w:val="0"/>
        </w:rPr>
        <w:t xml:space="preserve">A:</w:t>
      </w:r>
      <w:r w:rsidDel="00000000" w:rsidR="00000000" w:rsidRPr="00000000">
        <w:rPr>
          <w:rFonts w:ascii="Verdana" w:cs="Verdana" w:eastAsia="Verdana" w:hAnsi="Verdana"/>
          <w:sz w:val="24"/>
          <w:szCs w:val="24"/>
          <w:highlight w:val="white"/>
          <w:rtl w:val="0"/>
        </w:rPr>
        <w:t xml:space="preserve"> Actually, the rules don’t specify which part of your body can or cannot be your pivot: “II. M. Pivot: The particular part of the body in continuous contact with a single spot on the field during a thrower’s possession once the thrower has come to a stop or has attempted a throw or fake.”</w:t>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spacing w:after="180" w:lineRule="auto"/>
        <w:rPr>
          <w:rFonts w:ascii="Verdana" w:cs="Verdana" w:eastAsia="Verdana" w:hAnsi="Verdana"/>
          <w:sz w:val="24"/>
          <w:szCs w:val="24"/>
          <w:highlight w:val="white"/>
        </w:rPr>
      </w:pPr>
      <w:r w:rsidDel="00000000" w:rsidR="00000000" w:rsidRPr="00000000">
        <w:rPr>
          <w:rtl w:val="0"/>
        </w:rPr>
      </w:r>
    </w:p>
    <w:p w:rsidR="00000000" w:rsidDel="00000000" w:rsidP="00000000" w:rsidRDefault="00000000" w:rsidRPr="00000000" w14:paraId="0000001B">
      <w:pPr>
        <w:pageBreakBefore w:val="0"/>
        <w:pBdr>
          <w:top w:space="0" w:sz="0" w:val="nil"/>
          <w:left w:space="0" w:sz="0" w:val="nil"/>
          <w:bottom w:space="0" w:sz="0" w:val="nil"/>
          <w:right w:space="0" w:sz="0" w:val="nil"/>
          <w:between w:space="0" w:sz="0" w:val="nil"/>
        </w:pBdr>
        <w:shd w:fill="auto" w:val="clear"/>
        <w:spacing w:after="180" w:lineRule="auto"/>
        <w:rPr>
          <w:rFonts w:ascii="Verdana" w:cs="Verdana" w:eastAsia="Verdana" w:hAnsi="Verdana"/>
          <w:sz w:val="24"/>
          <w:szCs w:val="24"/>
          <w:highlight w:val="white"/>
        </w:rPr>
      </w:pPr>
      <w:r w:rsidDel="00000000" w:rsidR="00000000" w:rsidRPr="00000000">
        <w:rPr>
          <w:rFonts w:ascii="Verdana" w:cs="Verdana" w:eastAsia="Verdana" w:hAnsi="Verdana"/>
          <w:sz w:val="24"/>
          <w:szCs w:val="24"/>
          <w:highlight w:val="white"/>
          <w:rtl w:val="0"/>
        </w:rPr>
        <w:t xml:space="preserve">So as long as there is just one part of your body that remains in contact with the ground between the time that you come to a stop and when you release the disc – be that part of your foot or your belly, and no matter how small that part is – that’s your pivot.</w:t>
      </w:r>
    </w:p>
    <w:p w:rsidR="00000000" w:rsidDel="00000000" w:rsidP="00000000" w:rsidRDefault="00000000" w:rsidRPr="00000000" w14:paraId="0000001C">
      <w:pPr>
        <w:pageBreakBefore w:val="0"/>
        <w:pBdr>
          <w:top w:space="0" w:sz="0" w:val="nil"/>
          <w:left w:space="0" w:sz="0" w:val="nil"/>
          <w:bottom w:space="0" w:sz="0" w:val="nil"/>
          <w:right w:space="0" w:sz="0" w:val="nil"/>
          <w:between w:space="0" w:sz="0" w:val="nil"/>
        </w:pBdr>
        <w:shd w:fill="auto" w:val="clear"/>
        <w:spacing w:after="180" w:lineRule="auto"/>
        <w:rPr>
          <w:rFonts w:ascii="Verdana" w:cs="Verdana" w:eastAsia="Verdana" w:hAnsi="Verdana"/>
          <w:sz w:val="24"/>
          <w:szCs w:val="24"/>
          <w:highlight w:val="white"/>
        </w:rPr>
      </w:pPr>
      <w:r w:rsidDel="00000000" w:rsidR="00000000" w:rsidRPr="00000000">
        <w:rPr>
          <w:rFonts w:ascii="Verdana" w:cs="Verdana" w:eastAsia="Verdana" w:hAnsi="Verdana"/>
          <w:sz w:val="24"/>
          <w:szCs w:val="24"/>
          <w:highlight w:val="white"/>
          <w:rtl w:val="0"/>
        </w:rPr>
        <w:t xml:space="preserve">The rule does require you to set your pivot as soon as you either come to a stop after catching the disc, or throw a fake (the latter clause making it illegal to “fake on the run”, that is, once you’ve thrown a disc fake, taking any additional steps, although potentially legal otherwise, are now illegal).</w:t>
      </w:r>
    </w:p>
    <w:p w:rsidR="00000000" w:rsidDel="00000000" w:rsidP="00000000" w:rsidRDefault="00000000" w:rsidRPr="00000000" w14:paraId="0000001D">
      <w:pPr>
        <w:pageBreakBefore w:val="0"/>
        <w:pBdr>
          <w:top w:space="0" w:sz="0" w:val="nil"/>
          <w:left w:space="0" w:sz="0" w:val="nil"/>
          <w:bottom w:space="0" w:sz="0" w:val="nil"/>
          <w:right w:space="0" w:sz="0" w:val="nil"/>
          <w:between w:space="0" w:sz="0" w:val="nil"/>
        </w:pBdr>
        <w:shd w:fill="auto" w:val="clear"/>
        <w:spacing w:after="180" w:lineRule="auto"/>
        <w:rPr>
          <w:rFonts w:ascii="Verdana" w:cs="Verdana" w:eastAsia="Verdana" w:hAnsi="Verdana"/>
          <w:sz w:val="24"/>
          <w:szCs w:val="24"/>
          <w:highlight w:val="white"/>
        </w:rPr>
      </w:pPr>
      <w:r w:rsidDel="00000000" w:rsidR="00000000" w:rsidRPr="00000000">
        <w:rPr>
          <w:rtl w:val="0"/>
        </w:rPr>
      </w:r>
    </w:p>
    <w:p w:rsidR="00000000" w:rsidDel="00000000" w:rsidP="00000000" w:rsidRDefault="00000000" w:rsidRPr="00000000" w14:paraId="0000001E">
      <w:pPr>
        <w:pageBreakBefore w:val="0"/>
        <w:pBdr>
          <w:top w:space="0" w:sz="0" w:val="nil"/>
          <w:left w:space="0" w:sz="0" w:val="nil"/>
          <w:bottom w:space="0" w:sz="0" w:val="nil"/>
          <w:right w:space="0" w:sz="0" w:val="nil"/>
          <w:between w:space="0" w:sz="0" w:val="nil"/>
        </w:pBdr>
        <w:shd w:fill="auto" w:val="clear"/>
        <w:spacing w:after="180" w:lineRule="auto"/>
        <w:rPr>
          <w:rFonts w:ascii="Verdana" w:cs="Verdana" w:eastAsia="Verdana" w:hAnsi="Verdana"/>
          <w:sz w:val="24"/>
          <w:szCs w:val="24"/>
          <w:highlight w:val="white"/>
        </w:rPr>
      </w:pPr>
      <w:r w:rsidDel="00000000" w:rsidR="00000000" w:rsidRPr="00000000">
        <w:rPr>
          <w:rFonts w:ascii="Verdana" w:cs="Verdana" w:eastAsia="Verdana" w:hAnsi="Verdana"/>
          <w:sz w:val="24"/>
          <w:szCs w:val="24"/>
          <w:highlight w:val="white"/>
          <w:rtl w:val="0"/>
        </w:rPr>
        <w:t xml:space="preserve">On a related note, the rule that says that moving your pivot is a travel has a notable exception: if you do end up on the ground, you’re allowed to lose contact with your pivot in order to stand up, as long as you then reset your pivot in the same location (regardless of whether you’ve thrown any fakes; XVI.J.2.a).</w:t>
      </w:r>
    </w:p>
    <w:p w:rsidR="00000000" w:rsidDel="00000000" w:rsidP="00000000" w:rsidRDefault="00000000" w:rsidRPr="00000000" w14:paraId="0000001F">
      <w:pPr>
        <w:pageBreakBefore w:val="0"/>
        <w:pBdr>
          <w:top w:space="0" w:sz="0" w:val="nil"/>
          <w:left w:space="0" w:sz="0" w:val="nil"/>
          <w:bottom w:space="0" w:sz="0" w:val="nil"/>
          <w:right w:space="0" w:sz="0" w:val="nil"/>
          <w:between w:space="0" w:sz="0" w:val="nil"/>
        </w:pBdr>
        <w:shd w:fill="auto" w:val="clear"/>
        <w:spacing w:after="180" w:lineRule="auto"/>
        <w:rPr>
          <w:rFonts w:ascii="Verdana" w:cs="Verdana" w:eastAsia="Verdana" w:hAnsi="Verdana"/>
          <w:b w:val="1"/>
          <w:sz w:val="24"/>
          <w:szCs w:val="24"/>
          <w:highlight w:val="white"/>
        </w:rPr>
      </w:pPr>
      <w:r w:rsidDel="00000000" w:rsidR="00000000" w:rsidRPr="00000000">
        <w:rPr>
          <w:rFonts w:ascii="Verdana" w:cs="Verdana" w:eastAsia="Verdana" w:hAnsi="Verdana"/>
          <w:b w:val="1"/>
          <w:sz w:val="24"/>
          <w:szCs w:val="24"/>
          <w:highlight w:val="white"/>
          <w:rtl w:val="0"/>
        </w:rPr>
        <w:t xml:space="preserve">Q: Do you need to wait for a check after a pull?</w:t>
      </w:r>
    </w:p>
    <w:p w:rsidR="00000000" w:rsidDel="00000000" w:rsidP="00000000" w:rsidRDefault="00000000" w:rsidRPr="00000000" w14:paraId="00000020">
      <w:pPr>
        <w:pageBreakBefore w:val="0"/>
        <w:pBdr>
          <w:top w:space="0" w:sz="0" w:val="nil"/>
          <w:left w:space="0" w:sz="0" w:val="nil"/>
          <w:bottom w:space="0" w:sz="0" w:val="nil"/>
          <w:right w:space="0" w:sz="0" w:val="nil"/>
          <w:between w:space="0" w:sz="0" w:val="nil"/>
        </w:pBdr>
        <w:shd w:fill="auto" w:val="clear"/>
        <w:spacing w:after="180" w:lineRule="auto"/>
        <w:rPr>
          <w:rFonts w:ascii="Verdana" w:cs="Verdana" w:eastAsia="Verdana" w:hAnsi="Verdana"/>
          <w:sz w:val="24"/>
          <w:szCs w:val="24"/>
          <w:highlight w:val="white"/>
        </w:rPr>
      </w:pPr>
      <w:r w:rsidDel="00000000" w:rsidR="00000000" w:rsidRPr="00000000">
        <w:rPr>
          <w:rFonts w:ascii="Verdana" w:cs="Verdana" w:eastAsia="Verdana" w:hAnsi="Verdana"/>
          <w:b w:val="1"/>
          <w:sz w:val="24"/>
          <w:szCs w:val="24"/>
          <w:highlight w:val="white"/>
          <w:rtl w:val="0"/>
        </w:rPr>
        <w:t xml:space="preserve">A:</w:t>
      </w:r>
      <w:r w:rsidDel="00000000" w:rsidR="00000000" w:rsidRPr="00000000">
        <w:rPr>
          <w:rFonts w:ascii="Verdana" w:cs="Verdana" w:eastAsia="Verdana" w:hAnsi="Verdana"/>
          <w:sz w:val="24"/>
          <w:szCs w:val="24"/>
          <w:highlight w:val="white"/>
          <w:rtl w:val="0"/>
        </w:rPr>
        <w:t xml:space="preserve"> No. After a pull the disc is either in play, if you’ve caught the pull in bounds, or live if the pull was allowed to land on the ground. In either case, the disc is not dead, and therefore no check is needed before play can begin (II.R). However, if you are putting the disc into play at a spot other than where you gained possession of the disc (for example, if you have picked up an out-of-bounds disc and will be putting it in play at the brick mark or the sideline), then you must touch the disc to the ground before starting play (VIII.B.10). This “ground touch” still does not require any acknowledgement by the defense, and therefore is not a check. Failure to perform a ground touch is in fact a travel. However, this violation must be called immediately, and if, as often occurs, the marker taps the disc in and starts the stall count, he cannot then later on call a travel on the thrower for having failed to perform a ground touch!</w:t>
      </w:r>
    </w:p>
    <w:p w:rsidR="00000000" w:rsidDel="00000000" w:rsidP="00000000" w:rsidRDefault="00000000" w:rsidRPr="00000000" w14:paraId="00000021">
      <w:pPr>
        <w:pageBreakBefore w:val="0"/>
        <w:pBdr>
          <w:top w:space="0" w:sz="0" w:val="nil"/>
          <w:left w:space="0" w:sz="0" w:val="nil"/>
          <w:bottom w:space="0" w:sz="0" w:val="nil"/>
          <w:right w:space="0" w:sz="0" w:val="nil"/>
          <w:between w:space="0" w:sz="0" w:val="nil"/>
        </w:pBdr>
        <w:shd w:fill="auto" w:val="clear"/>
        <w:spacing w:after="180" w:lineRule="auto"/>
        <w:rPr>
          <w:rFonts w:ascii="Verdana" w:cs="Verdana" w:eastAsia="Verdana" w:hAnsi="Verdana"/>
          <w:b w:val="1"/>
          <w:sz w:val="24"/>
          <w:szCs w:val="24"/>
          <w:highlight w:val="white"/>
        </w:rPr>
      </w:pPr>
      <w:r w:rsidDel="00000000" w:rsidR="00000000" w:rsidRPr="00000000">
        <w:rPr>
          <w:rFonts w:ascii="Verdana" w:cs="Verdana" w:eastAsia="Verdana" w:hAnsi="Verdana"/>
          <w:b w:val="1"/>
          <w:sz w:val="24"/>
          <w:szCs w:val="24"/>
          <w:highlight w:val="white"/>
          <w:rtl w:val="0"/>
        </w:rPr>
        <w:t xml:space="preserve">Q: A receiver takes off downfield with their defender in hot pursuit. The thrower puts up the huck, but as the disc goes up, the receiver and defender’s feet get tangled up and both players fall down as the disc sails by them landing in the endzone (easily catchable if they hadn’t fallen down). Is this a foul or is it just incidental contact? If so, on whom? Where should the disc go and the players be repositioned?</w:t>
      </w:r>
    </w:p>
    <w:p w:rsidR="00000000" w:rsidDel="00000000" w:rsidP="00000000" w:rsidRDefault="00000000" w:rsidRPr="00000000" w14:paraId="00000022">
      <w:pPr>
        <w:pageBreakBefore w:val="0"/>
        <w:pBdr>
          <w:top w:space="0" w:sz="0" w:val="nil"/>
          <w:left w:space="0" w:sz="0" w:val="nil"/>
          <w:bottom w:space="0" w:sz="0" w:val="nil"/>
          <w:right w:space="0" w:sz="0" w:val="nil"/>
          <w:between w:space="0" w:sz="0" w:val="nil"/>
        </w:pBdr>
        <w:shd w:fill="auto" w:val="clear"/>
        <w:spacing w:after="180" w:lineRule="auto"/>
        <w:rPr>
          <w:rFonts w:ascii="Verdana" w:cs="Verdana" w:eastAsia="Verdana" w:hAnsi="Verdana"/>
          <w:sz w:val="24"/>
          <w:szCs w:val="24"/>
          <w:highlight w:val="white"/>
        </w:rPr>
      </w:pPr>
      <w:r w:rsidDel="00000000" w:rsidR="00000000" w:rsidRPr="00000000">
        <w:rPr>
          <w:rFonts w:ascii="Verdana" w:cs="Verdana" w:eastAsia="Verdana" w:hAnsi="Verdana"/>
          <w:b w:val="1"/>
          <w:sz w:val="24"/>
          <w:szCs w:val="24"/>
          <w:highlight w:val="white"/>
          <w:rtl w:val="0"/>
        </w:rPr>
        <w:t xml:space="preserve">A:</w:t>
      </w:r>
      <w:r w:rsidDel="00000000" w:rsidR="00000000" w:rsidRPr="00000000">
        <w:rPr>
          <w:rFonts w:ascii="Verdana" w:cs="Verdana" w:eastAsia="Verdana" w:hAnsi="Verdana"/>
          <w:sz w:val="24"/>
          <w:szCs w:val="24"/>
          <w:highlight w:val="white"/>
          <w:rtl w:val="0"/>
        </w:rPr>
        <w:t xml:space="preserve"> According to the rules, the word "incidental" actually means that the contact didn't affect continued play (II.H). In this case, since the contact clearly affected continued play (since the receiver and defender are on the ground instead of running to catch the disc), it's definitely a foul. So the real question is, a foul on whom? The answer is that it's a foul on whoever initiated the contact (II.E). In practice, this is often hard to determine, but usually means that it’s a foul on the trailing person, since the motion of the person in front is directed away from the other player, and therefore that player is less likely to have been the initiator of the contact. If it's really impossible to say who initiated the contact though, then it should be treated as a case of offsetting fouls, and the disc should go back to the thrower.</w:t>
      </w:r>
    </w:p>
    <w:p w:rsidR="00000000" w:rsidDel="00000000" w:rsidP="00000000" w:rsidRDefault="00000000" w:rsidRPr="00000000" w14:paraId="00000023">
      <w:pPr>
        <w:pageBreakBefore w:val="0"/>
        <w:pBdr>
          <w:top w:space="0" w:sz="0" w:val="nil"/>
          <w:left w:space="0" w:sz="0" w:val="nil"/>
          <w:bottom w:space="0" w:sz="0" w:val="nil"/>
          <w:right w:space="0" w:sz="0" w:val="nil"/>
          <w:between w:space="0" w:sz="0" w:val="nil"/>
        </w:pBdr>
        <w:shd w:fill="auto" w:val="clear"/>
        <w:spacing w:after="180" w:lineRule="auto"/>
        <w:rPr>
          <w:rFonts w:ascii="Verdana" w:cs="Verdana" w:eastAsia="Verdana" w:hAnsi="Verdana"/>
          <w:sz w:val="24"/>
          <w:szCs w:val="24"/>
          <w:highlight w:val="white"/>
        </w:rPr>
      </w:pPr>
      <w:r w:rsidDel="00000000" w:rsidR="00000000" w:rsidRPr="00000000">
        <w:rPr>
          <w:rFonts w:ascii="Verdana" w:cs="Verdana" w:eastAsia="Verdana" w:hAnsi="Verdana"/>
          <w:sz w:val="24"/>
          <w:szCs w:val="24"/>
          <w:highlight w:val="white"/>
          <w:rtl w:val="0"/>
        </w:rPr>
        <w:t xml:space="preserve"> </w:t>
      </w:r>
    </w:p>
    <w:p w:rsidR="00000000" w:rsidDel="00000000" w:rsidP="00000000" w:rsidRDefault="00000000" w:rsidRPr="00000000" w14:paraId="00000024">
      <w:pPr>
        <w:pageBreakBefore w:val="0"/>
        <w:pBdr>
          <w:top w:space="0" w:sz="0" w:val="nil"/>
          <w:left w:space="0" w:sz="0" w:val="nil"/>
          <w:bottom w:space="0" w:sz="0" w:val="nil"/>
          <w:right w:space="0" w:sz="0" w:val="nil"/>
          <w:between w:space="0" w:sz="0" w:val="nil"/>
        </w:pBdr>
        <w:shd w:fill="auto" w:val="clear"/>
        <w:spacing w:after="180" w:lineRule="auto"/>
        <w:rPr>
          <w:rFonts w:ascii="Verdana" w:cs="Verdana" w:eastAsia="Verdana" w:hAnsi="Verdana"/>
          <w:sz w:val="24"/>
          <w:szCs w:val="24"/>
          <w:highlight w:val="white"/>
        </w:rPr>
      </w:pPr>
      <w:r w:rsidDel="00000000" w:rsidR="00000000" w:rsidRPr="00000000">
        <w:rPr>
          <w:rFonts w:ascii="Verdana" w:cs="Verdana" w:eastAsia="Verdana" w:hAnsi="Verdana"/>
          <w:sz w:val="24"/>
          <w:szCs w:val="24"/>
          <w:highlight w:val="white"/>
          <w:rtl w:val="0"/>
        </w:rPr>
        <w:t xml:space="preserve">If the foul was determined to be caused by the defender (and still assuming that the offensive player had a realistic bid on the disc), then the offensive player should get the disc at the spot of the foul, NOT where the disc landed (XVI.H.3.b.2; assuming the foul is uncontested). </w:t>
      </w:r>
    </w:p>
    <w:p w:rsidR="00000000" w:rsidDel="00000000" w:rsidP="00000000" w:rsidRDefault="00000000" w:rsidRPr="00000000" w14:paraId="00000025">
      <w:pPr>
        <w:pageBreakBefore w:val="0"/>
        <w:pBdr>
          <w:top w:space="0" w:sz="0" w:val="nil"/>
          <w:left w:space="0" w:sz="0" w:val="nil"/>
          <w:bottom w:space="0" w:sz="0" w:val="nil"/>
          <w:right w:space="0" w:sz="0" w:val="nil"/>
          <w:between w:space="0" w:sz="0" w:val="nil"/>
        </w:pBdr>
        <w:shd w:fill="auto" w:val="clear"/>
        <w:spacing w:after="180" w:lineRule="auto"/>
        <w:rPr>
          <w:rFonts w:ascii="Verdana" w:cs="Verdana" w:eastAsia="Verdana" w:hAnsi="Verdana"/>
          <w:sz w:val="24"/>
          <w:szCs w:val="24"/>
          <w:highlight w:val="white"/>
        </w:rPr>
      </w:pPr>
      <w:r w:rsidDel="00000000" w:rsidR="00000000" w:rsidRPr="00000000">
        <w:rPr>
          <w:rFonts w:ascii="Verdana" w:cs="Verdana" w:eastAsia="Verdana" w:hAnsi="Verdana"/>
          <w:sz w:val="24"/>
          <w:szCs w:val="24"/>
          <w:highlight w:val="white"/>
          <w:rtl w:val="0"/>
        </w:rPr>
        <w:t xml:space="preserve"> </w:t>
      </w:r>
    </w:p>
    <w:p w:rsidR="00000000" w:rsidDel="00000000" w:rsidP="00000000" w:rsidRDefault="00000000" w:rsidRPr="00000000" w14:paraId="00000026">
      <w:pPr>
        <w:pageBreakBefore w:val="0"/>
        <w:pBdr>
          <w:top w:space="0" w:sz="0" w:val="nil"/>
          <w:left w:space="0" w:sz="0" w:val="nil"/>
          <w:bottom w:space="0" w:sz="0" w:val="nil"/>
          <w:right w:space="0" w:sz="0" w:val="nil"/>
          <w:between w:space="0" w:sz="0" w:val="nil"/>
        </w:pBdr>
        <w:shd w:fill="auto" w:val="clear"/>
        <w:spacing w:after="180" w:lineRule="auto"/>
        <w:rPr>
          <w:rFonts w:ascii="Verdana" w:cs="Verdana" w:eastAsia="Verdana" w:hAnsi="Verdana"/>
          <w:sz w:val="24"/>
          <w:szCs w:val="24"/>
          <w:highlight w:val="white"/>
        </w:rPr>
      </w:pPr>
      <w:r w:rsidDel="00000000" w:rsidR="00000000" w:rsidRPr="00000000">
        <w:rPr>
          <w:rFonts w:ascii="Verdana" w:cs="Verdana" w:eastAsia="Verdana" w:hAnsi="Verdana"/>
          <w:sz w:val="24"/>
          <w:szCs w:val="24"/>
          <w:highlight w:val="white"/>
          <w:rtl w:val="0"/>
        </w:rPr>
        <w:t xml:space="preserve">In the case where the disc was not catchable, the contact may still be a foul, since the contact affected the players’ ability to continue playing (since they're on the ground now rather than running around), and play should stop and be restarted with a check. However, the turnover should stand, and the disc should not be awarded to the receiver, since the foul did not affect THE play (XVI.C.3) - meaning their ability to catch the disc - because it was uncatchable anyway.</w:t>
      </w:r>
    </w:p>
    <w:p w:rsidR="00000000" w:rsidDel="00000000" w:rsidP="00000000" w:rsidRDefault="00000000" w:rsidRPr="00000000" w14:paraId="00000027">
      <w:pPr>
        <w:pageBreakBefore w:val="0"/>
        <w:pBdr>
          <w:top w:space="0" w:sz="0" w:val="nil"/>
          <w:left w:space="0" w:sz="0" w:val="nil"/>
          <w:bottom w:space="0" w:sz="0" w:val="nil"/>
          <w:right w:space="0" w:sz="0" w:val="nil"/>
          <w:between w:space="0" w:sz="0" w:val="nil"/>
        </w:pBdr>
        <w:shd w:fill="auto" w:val="clear"/>
        <w:rPr>
          <w:rFonts w:ascii="Verdana" w:cs="Verdana" w:eastAsia="Verdana" w:hAnsi="Verdana"/>
          <w:sz w:val="24"/>
          <w:szCs w:val="24"/>
          <w:highlight w:val="white"/>
        </w:rPr>
      </w:pPr>
      <w:r w:rsidDel="00000000" w:rsidR="00000000" w:rsidRPr="00000000">
        <w:rPr>
          <w:rtl w:val="0"/>
        </w:rPr>
      </w:r>
    </w:p>
    <w:p w:rsidR="00000000" w:rsidDel="00000000" w:rsidP="00000000" w:rsidRDefault="00000000" w:rsidRPr="00000000" w14:paraId="00000028">
      <w:pPr>
        <w:pageBreakBefore w:val="0"/>
        <w:pBdr>
          <w:top w:space="0" w:sz="0" w:val="nil"/>
          <w:left w:space="0" w:sz="0" w:val="nil"/>
          <w:bottom w:space="0" w:sz="0" w:val="nil"/>
          <w:right w:space="0" w:sz="0" w:val="nil"/>
          <w:between w:space="0" w:sz="0" w:val="nil"/>
        </w:pBdr>
        <w:shd w:fill="auto" w:val="clear"/>
        <w:spacing w:after="180" w:lineRule="auto"/>
        <w:rPr>
          <w:rFonts w:ascii="Verdana" w:cs="Verdana" w:eastAsia="Verdana" w:hAnsi="Verdana"/>
          <w:b w:val="1"/>
          <w:sz w:val="24"/>
          <w:szCs w:val="24"/>
          <w:highlight w:val="white"/>
        </w:rPr>
      </w:pPr>
      <w:r w:rsidDel="00000000" w:rsidR="00000000" w:rsidRPr="00000000">
        <w:rPr>
          <w:rFonts w:ascii="Verdana" w:cs="Verdana" w:eastAsia="Verdana" w:hAnsi="Verdana"/>
          <w:b w:val="1"/>
          <w:sz w:val="24"/>
          <w:szCs w:val="24"/>
          <w:highlight w:val="white"/>
          <w:rtl w:val="0"/>
        </w:rPr>
        <w:t xml:space="preserve">Q: Can the marker begin stalling a thrower who is still on the ground after a catch, and has not yet set a pivot? How about a thrower who is walking the disc to the sideline or endzone line?</w:t>
      </w:r>
    </w:p>
    <w:p w:rsidR="00000000" w:rsidDel="00000000" w:rsidP="00000000" w:rsidRDefault="00000000" w:rsidRPr="00000000" w14:paraId="00000029">
      <w:pPr>
        <w:pageBreakBefore w:val="0"/>
        <w:pBdr>
          <w:top w:space="0" w:sz="0" w:val="nil"/>
          <w:left w:space="0" w:sz="0" w:val="nil"/>
          <w:bottom w:space="0" w:sz="0" w:val="nil"/>
          <w:right w:space="0" w:sz="0" w:val="nil"/>
          <w:between w:space="0" w:sz="0" w:val="nil"/>
        </w:pBdr>
        <w:shd w:fill="auto" w:val="clear"/>
        <w:spacing w:after="180" w:lineRule="auto"/>
        <w:rPr>
          <w:rFonts w:ascii="Verdana" w:cs="Verdana" w:eastAsia="Verdana" w:hAnsi="Verdana"/>
          <w:sz w:val="24"/>
          <w:szCs w:val="24"/>
          <w:highlight w:val="white"/>
        </w:rPr>
      </w:pPr>
      <w:r w:rsidDel="00000000" w:rsidR="00000000" w:rsidRPr="00000000">
        <w:rPr>
          <w:rFonts w:ascii="Verdana" w:cs="Verdana" w:eastAsia="Verdana" w:hAnsi="Verdana"/>
          <w:b w:val="1"/>
          <w:sz w:val="24"/>
          <w:szCs w:val="24"/>
          <w:highlight w:val="white"/>
          <w:rtl w:val="0"/>
        </w:rPr>
        <w:t xml:space="preserve">A:</w:t>
      </w:r>
      <w:r w:rsidDel="00000000" w:rsidR="00000000" w:rsidRPr="00000000">
        <w:rPr>
          <w:rFonts w:ascii="Verdana" w:cs="Verdana" w:eastAsia="Verdana" w:hAnsi="Verdana"/>
          <w:sz w:val="24"/>
          <w:szCs w:val="24"/>
          <w:highlight w:val="white"/>
          <w:rtl w:val="0"/>
        </w:rPr>
        <w:t xml:space="preserve"> The marker can begin the stall count as soon as the thrower gains possession of the disc (XIV.A.2), and does not have to wait for the thrower to set a pivot. This is true whether the disc is “live” or “in play”, which means that if a receiver catches the disc and their momentum carries them out-of-bounds or into the endzone, the marker can begin the stall count even while the thrower is still bringing the disc back onto the field. (If the disc is not in play, a defensive player within three meters of a spot on the field where the disc is to be put into play is considered the marker; II.K.) However, directly after a turnover or when putting the pull into play, the stall may not be initiated before a pivot is established (XIV.A.2). So if there’s a turnover, and the new thrower is walking the disc to the line, or if a defender makes a catch-D and momentum carries them out-of-bounds, they cannot be stalled until they have established a pivot.</w:t>
      </w:r>
    </w:p>
    <w:p w:rsidR="00000000" w:rsidDel="00000000" w:rsidP="00000000" w:rsidRDefault="00000000" w:rsidRPr="00000000" w14:paraId="0000002A">
      <w:pPr>
        <w:pageBreakBefore w:val="0"/>
        <w:pBdr>
          <w:top w:space="0" w:sz="0" w:val="nil"/>
          <w:left w:space="0" w:sz="0" w:val="nil"/>
          <w:bottom w:space="0" w:sz="0" w:val="nil"/>
          <w:right w:space="0" w:sz="0" w:val="nil"/>
          <w:between w:space="0" w:sz="0" w:val="nil"/>
        </w:pBdr>
        <w:shd w:fill="auto" w:val="clear"/>
        <w:rPr>
          <w:rFonts w:ascii="Verdana" w:cs="Verdana" w:eastAsia="Verdana" w:hAnsi="Verdana"/>
          <w:sz w:val="24"/>
          <w:szCs w:val="24"/>
          <w:highlight w:val="white"/>
        </w:rPr>
      </w:pPr>
      <w:r w:rsidDel="00000000" w:rsidR="00000000" w:rsidRPr="00000000">
        <w:rPr>
          <w:rtl w:val="0"/>
        </w:rPr>
      </w:r>
    </w:p>
    <w:p w:rsidR="00000000" w:rsidDel="00000000" w:rsidP="00000000" w:rsidRDefault="00000000" w:rsidRPr="00000000" w14:paraId="0000002B">
      <w:pPr>
        <w:pageBreakBefore w:val="0"/>
        <w:pBdr>
          <w:top w:space="0" w:sz="0" w:val="nil"/>
          <w:left w:space="0" w:sz="0" w:val="nil"/>
          <w:bottom w:space="0" w:sz="0" w:val="nil"/>
          <w:right w:space="0" w:sz="0" w:val="nil"/>
          <w:between w:space="0" w:sz="0" w:val="nil"/>
        </w:pBdr>
        <w:shd w:fill="auto" w:val="clear"/>
        <w:spacing w:after="180" w:lineRule="auto"/>
        <w:rPr>
          <w:rFonts w:ascii="Verdana" w:cs="Verdana" w:eastAsia="Verdana" w:hAnsi="Verdana"/>
          <w:b w:val="1"/>
          <w:sz w:val="24"/>
          <w:szCs w:val="24"/>
          <w:highlight w:val="white"/>
        </w:rPr>
      </w:pPr>
      <w:r w:rsidDel="00000000" w:rsidR="00000000" w:rsidRPr="00000000">
        <w:rPr>
          <w:rFonts w:ascii="Verdana" w:cs="Verdana" w:eastAsia="Verdana" w:hAnsi="Verdana"/>
          <w:b w:val="1"/>
          <w:sz w:val="24"/>
          <w:szCs w:val="24"/>
          <w:highlight w:val="white"/>
          <w:rtl w:val="0"/>
        </w:rPr>
        <w:t xml:space="preserve">Q: After a turnover, does the offense always get a full 10/20 seconds to put the disc in play?</w:t>
      </w:r>
    </w:p>
    <w:p w:rsidR="00000000" w:rsidDel="00000000" w:rsidP="00000000" w:rsidRDefault="00000000" w:rsidRPr="00000000" w14:paraId="0000002C">
      <w:pPr>
        <w:pageBreakBefore w:val="0"/>
        <w:pBdr>
          <w:top w:space="0" w:sz="0" w:val="nil"/>
          <w:left w:space="0" w:sz="0" w:val="nil"/>
          <w:bottom w:space="0" w:sz="0" w:val="nil"/>
          <w:right w:space="0" w:sz="0" w:val="nil"/>
          <w:between w:space="0" w:sz="0" w:val="nil"/>
        </w:pBdr>
        <w:shd w:fill="auto" w:val="clear"/>
        <w:spacing w:after="180" w:lineRule="auto"/>
        <w:rPr>
          <w:rFonts w:ascii="Verdana" w:cs="Verdana" w:eastAsia="Verdana" w:hAnsi="Verdana"/>
          <w:sz w:val="24"/>
          <w:szCs w:val="24"/>
          <w:highlight w:val="white"/>
        </w:rPr>
      </w:pPr>
      <w:r w:rsidDel="00000000" w:rsidR="00000000" w:rsidRPr="00000000">
        <w:rPr>
          <w:rFonts w:ascii="Verdana" w:cs="Verdana" w:eastAsia="Verdana" w:hAnsi="Verdana"/>
          <w:b w:val="1"/>
          <w:sz w:val="24"/>
          <w:szCs w:val="24"/>
          <w:highlight w:val="white"/>
          <w:rtl w:val="0"/>
        </w:rPr>
        <w:t xml:space="preserve">A:</w:t>
      </w:r>
      <w:r w:rsidDel="00000000" w:rsidR="00000000" w:rsidRPr="00000000">
        <w:rPr>
          <w:rFonts w:ascii="Verdana" w:cs="Verdana" w:eastAsia="Verdana" w:hAnsi="Verdana"/>
          <w:sz w:val="24"/>
          <w:szCs w:val="24"/>
          <w:highlight w:val="white"/>
          <w:rtl w:val="0"/>
        </w:rPr>
        <w:t xml:space="preserve"> Yes and No… The offense does have 10 seconds to put the disc in play (if it’s on the playing field proper, 20 seconds if it’s out-of-bounds or in the endzone), BUT an offensive player cannot stand over the disc or take more time than reasonably necessary to put the disc into play. If they do so, the marker can issue a “delay of game” warning (XIII.5), and if the thrower hasn’t stopped delaying within 2 seconds, then the marker can announce “disc in” and begin the stall count.</w:t>
      </w:r>
    </w:p>
    <w:p w:rsidR="00000000" w:rsidDel="00000000" w:rsidP="00000000" w:rsidRDefault="00000000" w:rsidRPr="00000000" w14:paraId="0000002D">
      <w:pPr>
        <w:pageBreakBefore w:val="0"/>
        <w:pBdr>
          <w:top w:space="0" w:sz="0" w:val="nil"/>
          <w:left w:space="0" w:sz="0" w:val="nil"/>
          <w:bottom w:space="0" w:sz="0" w:val="nil"/>
          <w:right w:space="0" w:sz="0" w:val="nil"/>
          <w:between w:space="0" w:sz="0" w:val="nil"/>
        </w:pBdr>
        <w:shd w:fill="auto" w:val="clear"/>
        <w:spacing w:after="180" w:lineRule="auto"/>
        <w:rPr>
          <w:rFonts w:ascii="Verdana" w:cs="Verdana" w:eastAsia="Verdana" w:hAnsi="Verdana"/>
          <w:b w:val="1"/>
          <w:sz w:val="24"/>
          <w:szCs w:val="24"/>
          <w:highlight w:val="white"/>
        </w:rPr>
      </w:pPr>
      <w:r w:rsidDel="00000000" w:rsidR="00000000" w:rsidRPr="00000000">
        <w:rPr>
          <w:rFonts w:ascii="Verdana" w:cs="Verdana" w:eastAsia="Verdana" w:hAnsi="Verdana"/>
          <w:b w:val="1"/>
          <w:sz w:val="24"/>
          <w:szCs w:val="24"/>
          <w:highlight w:val="white"/>
          <w:rtl w:val="0"/>
        </w:rPr>
        <w:t xml:space="preserve">Q: Does your pivot have to be your foot? If so, does your whole foot have to be in continuous contact with the ground, or only part of your foot?</w:t>
      </w:r>
    </w:p>
    <w:p w:rsidR="00000000" w:rsidDel="00000000" w:rsidP="00000000" w:rsidRDefault="00000000" w:rsidRPr="00000000" w14:paraId="0000002E">
      <w:pPr>
        <w:pageBreakBefore w:val="0"/>
        <w:pBdr>
          <w:top w:space="0" w:sz="0" w:val="nil"/>
          <w:left w:space="0" w:sz="0" w:val="nil"/>
          <w:bottom w:space="0" w:sz="0" w:val="nil"/>
          <w:right w:space="0" w:sz="0" w:val="nil"/>
          <w:between w:space="0" w:sz="0" w:val="nil"/>
        </w:pBdr>
        <w:shd w:fill="auto" w:val="clear"/>
        <w:spacing w:after="180" w:lineRule="auto"/>
        <w:rPr>
          <w:rFonts w:ascii="Verdana" w:cs="Verdana" w:eastAsia="Verdana" w:hAnsi="Verdana"/>
          <w:sz w:val="24"/>
          <w:szCs w:val="24"/>
          <w:highlight w:val="white"/>
        </w:rPr>
      </w:pPr>
      <w:r w:rsidDel="00000000" w:rsidR="00000000" w:rsidRPr="00000000">
        <w:rPr>
          <w:rFonts w:ascii="Verdana" w:cs="Verdana" w:eastAsia="Verdana" w:hAnsi="Verdana"/>
          <w:b w:val="1"/>
          <w:sz w:val="24"/>
          <w:szCs w:val="24"/>
          <w:highlight w:val="white"/>
          <w:rtl w:val="0"/>
        </w:rPr>
        <w:t xml:space="preserve">A:</w:t>
      </w:r>
      <w:r w:rsidDel="00000000" w:rsidR="00000000" w:rsidRPr="00000000">
        <w:rPr>
          <w:rFonts w:ascii="Verdana" w:cs="Verdana" w:eastAsia="Verdana" w:hAnsi="Verdana"/>
          <w:sz w:val="24"/>
          <w:szCs w:val="24"/>
          <w:highlight w:val="white"/>
          <w:rtl w:val="0"/>
        </w:rPr>
        <w:t xml:space="preserve"> Any part of your body can be your pivot (not just your foot!), and in fact, it can be an infinitesimally small part of any part of your body as long as that one part (a portion of the ball of your foot, your knee, whatever) is in continuous contact with the ground.</w:t>
      </w:r>
    </w:p>
    <w:p w:rsidR="00000000" w:rsidDel="00000000" w:rsidP="00000000" w:rsidRDefault="00000000" w:rsidRPr="00000000" w14:paraId="0000002F">
      <w:pPr>
        <w:pageBreakBefore w:val="0"/>
        <w:pBdr>
          <w:top w:space="0" w:sz="0" w:val="nil"/>
          <w:left w:space="0" w:sz="0" w:val="nil"/>
          <w:bottom w:space="0" w:sz="0" w:val="nil"/>
          <w:right w:space="0" w:sz="0" w:val="nil"/>
          <w:between w:space="0" w:sz="0" w:val="nil"/>
        </w:pBdr>
        <w:shd w:fill="auto" w:val="clear"/>
        <w:spacing w:after="180" w:lineRule="auto"/>
        <w:rPr>
          <w:rFonts w:ascii="Verdana" w:cs="Verdana" w:eastAsia="Verdana" w:hAnsi="Verdana"/>
          <w:sz w:val="24"/>
          <w:szCs w:val="24"/>
          <w:highlight w:val="white"/>
        </w:rPr>
      </w:pPr>
      <w:r w:rsidDel="00000000" w:rsidR="00000000" w:rsidRPr="00000000">
        <w:rPr>
          <w:rFonts w:ascii="Verdana" w:cs="Verdana" w:eastAsia="Verdana" w:hAnsi="Verdana"/>
          <w:sz w:val="24"/>
          <w:szCs w:val="24"/>
          <w:highlight w:val="white"/>
          <w:rtl w:val="0"/>
        </w:rPr>
        <w:t xml:space="preserve"> </w:t>
      </w:r>
    </w:p>
    <w:p w:rsidR="00000000" w:rsidDel="00000000" w:rsidP="00000000" w:rsidRDefault="00000000" w:rsidRPr="00000000" w14:paraId="00000030">
      <w:pPr>
        <w:pageBreakBefore w:val="0"/>
        <w:pBdr>
          <w:top w:space="0" w:sz="0" w:val="nil"/>
          <w:left w:space="0" w:sz="0" w:val="nil"/>
          <w:bottom w:space="0" w:sz="0" w:val="nil"/>
          <w:right w:space="0" w:sz="0" w:val="nil"/>
          <w:between w:space="0" w:sz="0" w:val="nil"/>
        </w:pBdr>
        <w:shd w:fill="auto" w:val="clear"/>
        <w:rPr/>
      </w:pPr>
      <w:hyperlink r:id="rId6">
        <w:r w:rsidDel="00000000" w:rsidR="00000000" w:rsidRPr="00000000">
          <w:rPr>
            <w:color w:val="1155cc"/>
            <w:u w:val="single"/>
            <w:rtl w:val="0"/>
          </w:rPr>
          <w:t xml:space="preserve">http://www.usaultimate.org/assets/1/Page/USAU_Intramural_Rules_Final_v1.pdf</w:t>
        </w:r>
      </w:hyperlink>
      <w:r w:rsidDel="00000000" w:rsidR="00000000" w:rsidRPr="00000000">
        <w:rPr>
          <w:rtl w:val="0"/>
        </w:rPr>
      </w:r>
    </w:p>
    <w:p w:rsidR="00000000" w:rsidDel="00000000" w:rsidP="00000000" w:rsidRDefault="00000000" w:rsidRPr="00000000" w14:paraId="00000031">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usaultimate.org/assets/1/Page/USAU_Intramural_Rules_Final_v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